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BF" w:rsidRDefault="004F20BF">
      <w:pPr>
        <w:pStyle w:val="Title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The Murasaki Duo</w:t>
      </w:r>
    </w:p>
    <w:p w:rsidR="004F20BF" w:rsidRDefault="004F20BF">
      <w:pPr>
        <w:pStyle w:val="Title"/>
        <w:rPr>
          <w:rFonts w:ascii="Book Antiqua" w:hAnsi="Book Antiqua"/>
        </w:rPr>
      </w:pPr>
    </w:p>
    <w:p w:rsidR="00612862" w:rsidRDefault="004F20BF" w:rsidP="00612862">
      <w:pPr>
        <w:pStyle w:val="BodyText"/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  <w:t>Since its founding in 1996</w:t>
      </w:r>
      <w:r w:rsidR="00B15A2A">
        <w:rPr>
          <w:rFonts w:ascii="Book Antiqua" w:hAnsi="Book Antiqua"/>
        </w:rPr>
        <w:t xml:space="preserve"> at the Juilliard School</w:t>
      </w:r>
      <w:r>
        <w:rPr>
          <w:rFonts w:ascii="Book Antiqua" w:hAnsi="Book Antiqua"/>
        </w:rPr>
        <w:t xml:space="preserve">, the </w:t>
      </w:r>
      <w:r>
        <w:rPr>
          <w:rFonts w:ascii="Book Antiqua" w:hAnsi="Book Antiqua"/>
          <w:b/>
        </w:rPr>
        <w:t>Murasaki Duo</w:t>
      </w:r>
      <w:r>
        <w:rPr>
          <w:rFonts w:ascii="Book Antiqua" w:hAnsi="Book Antiqua"/>
        </w:rPr>
        <w:t xml:space="preserve"> has been dedicated to performing the cello and piano literature as chamber music.  </w:t>
      </w:r>
      <w:r w:rsidR="00612862">
        <w:rPr>
          <w:rFonts w:ascii="Book Antiqua" w:hAnsi="Book Antiqua"/>
        </w:rPr>
        <w:t xml:space="preserve">Named </w:t>
      </w:r>
      <w:r w:rsidR="00522A56">
        <w:rPr>
          <w:rFonts w:ascii="Book Antiqua" w:hAnsi="Book Antiqua"/>
        </w:rPr>
        <w:t>in</w:t>
      </w:r>
      <w:r w:rsidR="00612862">
        <w:rPr>
          <w:rFonts w:ascii="Book Antiqua" w:hAnsi="Book Antiqua"/>
        </w:rPr>
        <w:t xml:space="preserve"> homage to Lady Murasaki, the author of the world’s first novel, </w:t>
      </w:r>
    </w:p>
    <w:p w:rsidR="00612862" w:rsidRDefault="00612862">
      <w:pPr>
        <w:pStyle w:val="BodyText"/>
        <w:spacing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cellist</w:t>
      </w:r>
      <w:proofErr w:type="gramEnd"/>
      <w:r>
        <w:rPr>
          <w:rFonts w:ascii="Book Antiqua" w:hAnsi="Book Antiqua"/>
        </w:rPr>
        <w:t xml:space="preserve"> </w:t>
      </w:r>
      <w:r w:rsidRPr="007F56FB">
        <w:rPr>
          <w:rFonts w:ascii="Book Antiqua" w:hAnsi="Book Antiqua"/>
          <w:b/>
        </w:rPr>
        <w:t>Eric Kutz</w:t>
      </w:r>
      <w:r>
        <w:rPr>
          <w:rFonts w:ascii="Book Antiqua" w:hAnsi="Book Antiqua"/>
        </w:rPr>
        <w:t xml:space="preserve"> and pianist </w:t>
      </w:r>
      <w:r w:rsidRPr="007F56FB">
        <w:rPr>
          <w:rFonts w:ascii="Book Antiqua" w:hAnsi="Book Antiqua"/>
          <w:b/>
        </w:rPr>
        <w:t>Miko Kominami</w:t>
      </w:r>
      <w:r>
        <w:rPr>
          <w:rFonts w:ascii="Book Antiqua" w:hAnsi="Book Antiqua"/>
        </w:rPr>
        <w:t xml:space="preserve"> weave </w:t>
      </w:r>
      <w:r w:rsidR="00127CC8">
        <w:rPr>
          <w:rFonts w:ascii="Book Antiqua" w:hAnsi="Book Antiqua"/>
        </w:rPr>
        <w:t xml:space="preserve">their instruments’ voices together in a unique and compelling equal partnership.  </w:t>
      </w:r>
      <w:r>
        <w:rPr>
          <w:rFonts w:ascii="Book Antiqua" w:hAnsi="Book Antiqua"/>
        </w:rPr>
        <w:t>The</w:t>
      </w:r>
      <w:r w:rsidR="004F20BF">
        <w:rPr>
          <w:rFonts w:ascii="Book Antiqua" w:hAnsi="Book Antiqua"/>
        </w:rPr>
        <w:t xml:space="preserve"> Duo has performed </w:t>
      </w:r>
      <w:r w:rsidR="00453ECA">
        <w:rPr>
          <w:rFonts w:ascii="Book Antiqua" w:hAnsi="Book Antiqua"/>
        </w:rPr>
        <w:t>in North America, Europe, and Asi</w:t>
      </w:r>
      <w:r w:rsidR="004F20BF">
        <w:rPr>
          <w:rFonts w:ascii="Book Antiqua" w:hAnsi="Book Antiqua"/>
        </w:rPr>
        <w:t xml:space="preserve">a, including concerts in New York City, </w:t>
      </w:r>
      <w:r w:rsidR="00B15A2A">
        <w:rPr>
          <w:rFonts w:ascii="Book Antiqua" w:hAnsi="Book Antiqua"/>
        </w:rPr>
        <w:t xml:space="preserve">Los Angeles, </w:t>
      </w:r>
      <w:r w:rsidR="00453ECA">
        <w:rPr>
          <w:rFonts w:ascii="Book Antiqua" w:hAnsi="Book Antiqua"/>
        </w:rPr>
        <w:t xml:space="preserve">Chicago, </w:t>
      </w:r>
      <w:r w:rsidR="004F20BF">
        <w:rPr>
          <w:rFonts w:ascii="Book Antiqua" w:hAnsi="Book Antiqua"/>
        </w:rPr>
        <w:t>Toronto</w:t>
      </w:r>
      <w:r w:rsidR="00453ECA">
        <w:rPr>
          <w:rFonts w:ascii="Book Antiqua" w:hAnsi="Book Antiqua"/>
        </w:rPr>
        <w:t>, Washington, London, Tel Aviv, Copenhagen, and Oslo</w:t>
      </w:r>
      <w:r w:rsidR="004F20BF">
        <w:rPr>
          <w:rFonts w:ascii="Book Antiqua" w:hAnsi="Book Antiqua"/>
        </w:rPr>
        <w:t>.</w:t>
      </w:r>
      <w:r>
        <w:rPr>
          <w:rFonts w:ascii="Book Antiqua" w:hAnsi="Book Antiqua"/>
        </w:rPr>
        <w:tab/>
        <w:t xml:space="preserve"> </w:t>
      </w:r>
    </w:p>
    <w:p w:rsidR="00201F9B" w:rsidRDefault="00201F9B" w:rsidP="00201F9B">
      <w:pPr>
        <w:pStyle w:val="BodyText"/>
        <w:spacing w:line="240" w:lineRule="auto"/>
        <w:ind w:firstLine="720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In 2015 t</w:t>
      </w:r>
      <w:r>
        <w:rPr>
          <w:rFonts w:ascii="Book Antiqua" w:hAnsi="Book Antiqua"/>
          <w:bCs/>
          <w:iCs/>
        </w:rPr>
        <w:t xml:space="preserve">he Duo released a new compact disc entitled </w:t>
      </w:r>
      <w:r w:rsidRPr="00814B88">
        <w:rPr>
          <w:rFonts w:ascii="Book Antiqua" w:hAnsi="Book Antiqua"/>
          <w:bCs/>
          <w:i/>
          <w:iCs/>
        </w:rPr>
        <w:t>Duo Virtuoso</w:t>
      </w: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on the Delos label.  </w:t>
      </w:r>
      <w:r>
        <w:rPr>
          <w:rFonts w:ascii="Book Antiqua" w:hAnsi="Book Antiqua"/>
          <w:bCs/>
          <w:i/>
          <w:iCs/>
        </w:rPr>
        <w:t xml:space="preserve">American Record Guide </w:t>
      </w:r>
      <w:r>
        <w:rPr>
          <w:rFonts w:ascii="Book Antiqua" w:hAnsi="Book Antiqua"/>
          <w:bCs/>
          <w:iCs/>
        </w:rPr>
        <w:t xml:space="preserve">praised the recording as containing “fine, beautifully balanced performances,” and it concluded, “These are two outstanding musicians.” </w:t>
      </w:r>
      <w:r>
        <w:rPr>
          <w:rFonts w:ascii="Book Antiqua" w:hAnsi="Book Antiqua"/>
          <w:bCs/>
          <w:iCs/>
        </w:rPr>
        <w:t>The disc won t</w:t>
      </w:r>
      <w:r>
        <w:rPr>
          <w:rFonts w:ascii="Book Antiqua" w:hAnsi="Book Antiqua"/>
          <w:bCs/>
          <w:iCs/>
        </w:rPr>
        <w:t>he Violoncello Society</w:t>
      </w:r>
      <w:r>
        <w:rPr>
          <w:rFonts w:ascii="Book Antiqua" w:hAnsi="Book Antiqua"/>
          <w:bCs/>
          <w:iCs/>
        </w:rPr>
        <w:t>’s</w:t>
      </w:r>
      <w:r>
        <w:rPr>
          <w:rFonts w:ascii="Book Antiqua" w:hAnsi="Book Antiqua"/>
          <w:bCs/>
          <w:iCs/>
        </w:rPr>
        <w:t xml:space="preserve"> “Listeners Choice” Award, from among all cello CD’s released in 2015.  </w:t>
      </w:r>
      <w:r>
        <w:rPr>
          <w:rFonts w:ascii="Book Antiqua" w:hAnsi="Book Antiqua"/>
          <w:bCs/>
          <w:iCs/>
        </w:rPr>
        <w:t>Last year the Duo released a new CD featuring the complete cello/piano works of Los Angeles composer Maria Newman.</w:t>
      </w:r>
    </w:p>
    <w:p w:rsidR="00201F9B" w:rsidRDefault="00201F9B" w:rsidP="00201F9B">
      <w:pPr>
        <w:pStyle w:val="BodyText"/>
        <w:spacing w:line="240" w:lineRule="auto"/>
        <w:ind w:firstLine="720"/>
        <w:rPr>
          <w:rFonts w:ascii="Book Antiqua" w:hAnsi="Book Antiqua"/>
        </w:rPr>
      </w:pPr>
      <w:r w:rsidRPr="00814B8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Duo earlier released its debut compact disc—featuring works of Beethoven, Chopin, and Rachmaninoff—on the Centaur Records label.  The disc was recommended by the </w:t>
      </w:r>
      <w:r>
        <w:rPr>
          <w:rFonts w:ascii="Book Antiqua" w:hAnsi="Book Antiqua"/>
          <w:i/>
          <w:iCs/>
        </w:rPr>
        <w:t>Journal of the Atlanta Audio Society</w:t>
      </w:r>
      <w:r>
        <w:rPr>
          <w:rFonts w:ascii="Book Antiqua" w:hAnsi="Book Antiqua"/>
        </w:rPr>
        <w:t xml:space="preserve"> as “ebullient . . . brilliant throughout.”  </w:t>
      </w:r>
    </w:p>
    <w:p w:rsidR="00201F9B" w:rsidRDefault="00201F9B" w:rsidP="00201F9B">
      <w:pPr>
        <w:pStyle w:val="BodyText"/>
        <w:spacing w:line="240" w:lineRule="auto"/>
        <w:ind w:firstLine="720"/>
        <w:rPr>
          <w:rFonts w:ascii="Book Antiqua" w:hAnsi="Book Antiqua"/>
          <w:bCs/>
          <w:iCs/>
        </w:rPr>
      </w:pPr>
      <w:r>
        <w:rPr>
          <w:rFonts w:ascii="Book Antiqua" w:hAnsi="Book Antiqua"/>
        </w:rPr>
        <w:t>Advocates for new music, the Murasaki Duo actively commissions new works, in addition to performing the classics.</w:t>
      </w:r>
      <w:r>
        <w:rPr>
          <w:rFonts w:ascii="Book Antiqua" w:hAnsi="Book Antiqua"/>
          <w:bCs/>
          <w:iCs/>
        </w:rPr>
        <w:t xml:space="preserve">  Its program “The Commissions” features five commissioned works from 2007-2012.  </w:t>
      </w:r>
      <w:r>
        <w:rPr>
          <w:rFonts w:ascii="Book Antiqua" w:hAnsi="Book Antiqua"/>
        </w:rPr>
        <w:t xml:space="preserve">The Duo has been a part of leading festivals, such as the Niagara International Chamber Music Festival, the Malibu Coast Music Festival, the Icicle Creek Music Center, </w:t>
      </w:r>
      <w:r>
        <w:rPr>
          <w:rFonts w:ascii="Book Antiqua" w:hAnsi="Book Antiqua"/>
        </w:rPr>
        <w:t>Cello an American Experience</w:t>
      </w:r>
      <w:r>
        <w:rPr>
          <w:rFonts w:ascii="Book Antiqua" w:hAnsi="Book Antiqua"/>
        </w:rPr>
        <w:t>, and</w:t>
      </w:r>
      <w:r>
        <w:rPr>
          <w:rFonts w:ascii="Book Antiqua" w:hAnsi="Book Antiqua"/>
          <w:bCs/>
          <w:iCs/>
        </w:rPr>
        <w:t xml:space="preserve"> it has been broadcast on public radio stations throughout the country</w:t>
      </w:r>
      <w:r>
        <w:rPr>
          <w:rFonts w:ascii="Book Antiqua" w:hAnsi="Book Antiqua"/>
          <w:bCs/>
          <w:iCs/>
        </w:rPr>
        <w:t xml:space="preserve">. </w:t>
      </w:r>
    </w:p>
    <w:p w:rsidR="00201F9B" w:rsidRDefault="00201F9B">
      <w:pPr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</w:rPr>
        <w:br w:type="page"/>
      </w:r>
    </w:p>
    <w:p w:rsidR="00201F9B" w:rsidRDefault="00201F9B" w:rsidP="00201F9B">
      <w:pPr>
        <w:pStyle w:val="BodyText"/>
        <w:spacing w:line="240" w:lineRule="auto"/>
        <w:ind w:firstLine="720"/>
        <w:rPr>
          <w:rFonts w:ascii="Book Antiqua" w:hAnsi="Book Antiqua"/>
          <w:bCs/>
          <w:iCs/>
        </w:rPr>
      </w:pPr>
    </w:p>
    <w:p w:rsidR="00612862" w:rsidRDefault="00612862" w:rsidP="00612862">
      <w:pPr>
        <w:pStyle w:val="Title"/>
        <w:rPr>
          <w:rFonts w:ascii="Book Antiqua" w:hAnsi="Book Antiqua"/>
          <w:b w:val="0"/>
        </w:rPr>
      </w:pPr>
    </w:p>
    <w:p w:rsidR="004F20BF" w:rsidRDefault="00612862" w:rsidP="00612862">
      <w:pPr>
        <w:pStyle w:val="Title"/>
        <w:rPr>
          <w:rFonts w:ascii="Book Antiqua" w:hAnsi="Book Antiqua"/>
          <w:sz w:val="28"/>
          <w:szCs w:val="28"/>
        </w:rPr>
      </w:pPr>
      <w:r w:rsidRPr="00612862">
        <w:rPr>
          <w:rFonts w:ascii="Book Antiqua" w:hAnsi="Book Antiqua"/>
          <w:sz w:val="28"/>
          <w:szCs w:val="28"/>
        </w:rPr>
        <w:t>Press for the Murasaki Duo</w:t>
      </w:r>
    </w:p>
    <w:p w:rsidR="00612862" w:rsidRDefault="00612862" w:rsidP="00612862">
      <w:pPr>
        <w:pStyle w:val="Title"/>
        <w:jc w:val="left"/>
        <w:rPr>
          <w:rFonts w:ascii="Book Antiqua" w:hAnsi="Book Antiqua"/>
          <w:sz w:val="28"/>
          <w:szCs w:val="28"/>
        </w:rPr>
      </w:pPr>
    </w:p>
    <w:p w:rsidR="00114CE7" w:rsidRDefault="00114CE7" w:rsidP="00612862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“An easy virtuosity . . . brilliant and witty.”   “</w:t>
      </w:r>
      <w:r w:rsidR="00430E3A">
        <w:rPr>
          <w:rFonts w:ascii="Book Antiqua" w:hAnsi="Book Antiqua"/>
          <w:b w:val="0"/>
          <w:i w:val="0"/>
          <w:szCs w:val="24"/>
        </w:rPr>
        <w:t>. . . a</w:t>
      </w:r>
      <w:r>
        <w:rPr>
          <w:rFonts w:ascii="Book Antiqua" w:hAnsi="Book Antiqua"/>
          <w:b w:val="0"/>
          <w:i w:val="0"/>
          <w:szCs w:val="24"/>
        </w:rPr>
        <w:t xml:space="preserve">n unusually high level of ensemble playing.”  </w:t>
      </w:r>
    </w:p>
    <w:p w:rsidR="00612862" w:rsidRPr="00430E3A" w:rsidRDefault="00114CE7" w:rsidP="00612862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ab/>
      </w:r>
      <w:r>
        <w:rPr>
          <w:rFonts w:ascii="Book Antiqua" w:hAnsi="Book Antiqua"/>
          <w:b w:val="0"/>
          <w:szCs w:val="24"/>
        </w:rPr>
        <w:t>New York Concert Review</w:t>
      </w:r>
      <w:r w:rsidR="00430E3A">
        <w:rPr>
          <w:rFonts w:ascii="Book Antiqua" w:hAnsi="Book Antiqua"/>
          <w:b w:val="0"/>
          <w:i w:val="0"/>
          <w:szCs w:val="24"/>
        </w:rPr>
        <w:t>, New York City</w:t>
      </w:r>
    </w:p>
    <w:p w:rsidR="00114CE7" w:rsidRDefault="00114CE7" w:rsidP="00612862">
      <w:pPr>
        <w:pStyle w:val="Title"/>
        <w:jc w:val="left"/>
        <w:rPr>
          <w:rFonts w:ascii="Book Antiqua" w:hAnsi="Book Antiqua"/>
          <w:b w:val="0"/>
          <w:szCs w:val="24"/>
        </w:rPr>
      </w:pPr>
    </w:p>
    <w:p w:rsidR="00114CE7" w:rsidRDefault="00114CE7" w:rsidP="00612862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“Perfect throughout the evening . . . two highly gifted musicians.”</w:t>
      </w:r>
    </w:p>
    <w:p w:rsidR="00114CE7" w:rsidRDefault="00114CE7" w:rsidP="00612862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ab/>
      </w:r>
      <w:r>
        <w:rPr>
          <w:rFonts w:ascii="Book Antiqua" w:hAnsi="Book Antiqua"/>
          <w:b w:val="0"/>
          <w:szCs w:val="24"/>
        </w:rPr>
        <w:t>News-Times</w:t>
      </w:r>
      <w:r>
        <w:rPr>
          <w:rFonts w:ascii="Book Antiqua" w:hAnsi="Book Antiqua"/>
          <w:b w:val="0"/>
          <w:i w:val="0"/>
          <w:szCs w:val="24"/>
        </w:rPr>
        <w:t>, Danbury, Connecticut</w:t>
      </w:r>
    </w:p>
    <w:p w:rsidR="00114CE7" w:rsidRDefault="00114CE7" w:rsidP="00612862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</w:p>
    <w:p w:rsidR="00114CE7" w:rsidRDefault="00114CE7" w:rsidP="00612862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“Two outstanding musicians.”   “. . . a splendid interpretation.”   “. . . a virtuosic and very spirited rendition.”</w:t>
      </w:r>
    </w:p>
    <w:p w:rsidR="00114CE7" w:rsidRDefault="00114CE7" w:rsidP="00612862">
      <w:pPr>
        <w:pStyle w:val="Title"/>
        <w:jc w:val="left"/>
        <w:rPr>
          <w:rFonts w:ascii="Book Antiqua" w:hAnsi="Book Antiqua"/>
          <w:b w:val="0"/>
          <w:i w:val="0"/>
        </w:rPr>
      </w:pPr>
      <w:r>
        <w:rPr>
          <w:rFonts w:ascii="Book Antiqua" w:hAnsi="Book Antiqua"/>
          <w:b w:val="0"/>
          <w:i w:val="0"/>
          <w:szCs w:val="24"/>
        </w:rPr>
        <w:tab/>
      </w:r>
      <w:r w:rsidRPr="00114CE7">
        <w:rPr>
          <w:rFonts w:ascii="Book Antiqua" w:hAnsi="Book Antiqua"/>
          <w:b w:val="0"/>
          <w:iCs/>
        </w:rPr>
        <w:t>Sunnmørsposten</w:t>
      </w:r>
      <w:r w:rsidRPr="00114CE7">
        <w:rPr>
          <w:rFonts w:ascii="Book Antiqua" w:hAnsi="Book Antiqua"/>
          <w:b w:val="0"/>
          <w:i w:val="0"/>
          <w:iCs/>
        </w:rPr>
        <w:t xml:space="preserve">, </w:t>
      </w:r>
      <w:r w:rsidRPr="00114CE7">
        <w:rPr>
          <w:rFonts w:ascii="Book Antiqua" w:hAnsi="Book Antiqua"/>
          <w:b w:val="0"/>
          <w:i w:val="0"/>
        </w:rPr>
        <w:t>Ålesund, Norway</w:t>
      </w:r>
    </w:p>
    <w:p w:rsidR="00114CE7" w:rsidRPr="00114CE7" w:rsidRDefault="00114CE7" w:rsidP="00612862">
      <w:pPr>
        <w:pStyle w:val="Title"/>
        <w:jc w:val="left"/>
        <w:rPr>
          <w:rFonts w:ascii="Book Antiqua" w:hAnsi="Book Antiqua"/>
          <w:b w:val="0"/>
          <w:i w:val="0"/>
        </w:rPr>
      </w:pPr>
    </w:p>
    <w:p w:rsidR="00114CE7" w:rsidRDefault="00114CE7" w:rsidP="00612862">
      <w:pPr>
        <w:pStyle w:val="Title"/>
        <w:jc w:val="left"/>
        <w:rPr>
          <w:rFonts w:ascii="Book Antiqua" w:hAnsi="Book Antiqua"/>
          <w:b w:val="0"/>
          <w:i w:val="0"/>
        </w:rPr>
      </w:pPr>
      <w:r>
        <w:rPr>
          <w:rFonts w:ascii="Book Antiqua" w:hAnsi="Book Antiqua"/>
          <w:b w:val="0"/>
          <w:i w:val="0"/>
        </w:rPr>
        <w:t xml:space="preserve">“. . . </w:t>
      </w:r>
      <w:r w:rsidRPr="00114CE7">
        <w:rPr>
          <w:rFonts w:ascii="Book Antiqua" w:hAnsi="Book Antiqua"/>
          <w:b w:val="0"/>
          <w:i w:val="0"/>
        </w:rPr>
        <w:t>performed with great sensitivity. The duo communicated the mood of the music—regardless whether joy or fury—in a most effective manner.</w:t>
      </w:r>
      <w:r>
        <w:rPr>
          <w:rFonts w:ascii="Book Antiqua" w:hAnsi="Book Antiqua"/>
          <w:b w:val="0"/>
          <w:i w:val="0"/>
        </w:rPr>
        <w:t>”</w:t>
      </w:r>
      <w:r w:rsidRPr="00114CE7">
        <w:rPr>
          <w:rFonts w:ascii="Book Antiqua" w:hAnsi="Book Antiqua"/>
          <w:b w:val="0"/>
          <w:i w:val="0"/>
        </w:rPr>
        <w:t xml:space="preserve">  </w:t>
      </w:r>
      <w:r>
        <w:rPr>
          <w:rFonts w:ascii="Book Antiqua" w:hAnsi="Book Antiqua"/>
          <w:b w:val="0"/>
          <w:i w:val="0"/>
        </w:rPr>
        <w:t xml:space="preserve"> “</w:t>
      </w:r>
      <w:r w:rsidRPr="00114CE7">
        <w:rPr>
          <w:rFonts w:ascii="Book Antiqua" w:hAnsi="Book Antiqua"/>
          <w:b w:val="0"/>
          <w:i w:val="0"/>
        </w:rPr>
        <w:t>The interpretation was entertaining and the piece played at a tempo that almost set th</w:t>
      </w:r>
      <w:r>
        <w:rPr>
          <w:rFonts w:ascii="Book Antiqua" w:hAnsi="Book Antiqua"/>
          <w:b w:val="0"/>
          <w:i w:val="0"/>
        </w:rPr>
        <w:t>e hairs of the bow on fire!”</w:t>
      </w:r>
    </w:p>
    <w:p w:rsidR="00114CE7" w:rsidRPr="00114CE7" w:rsidRDefault="00114CE7" w:rsidP="00114CE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ab/>
      </w:r>
      <w:r w:rsidRPr="00114CE7">
        <w:rPr>
          <w:rFonts w:ascii="Book Antiqua" w:hAnsi="Book Antiqua"/>
          <w:i/>
          <w:iCs/>
          <w:sz w:val="24"/>
          <w:szCs w:val="24"/>
        </w:rPr>
        <w:t>Varingen</w:t>
      </w:r>
      <w:r w:rsidRPr="00114CE7">
        <w:rPr>
          <w:rFonts w:ascii="Book Antiqua" w:hAnsi="Book Antiqua"/>
          <w:sz w:val="24"/>
          <w:szCs w:val="24"/>
        </w:rPr>
        <w:t>, Nittedal, Norway</w:t>
      </w:r>
    </w:p>
    <w:p w:rsidR="00114CE7" w:rsidRDefault="00114CE7" w:rsidP="00612862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</w:p>
    <w:p w:rsidR="00643C35" w:rsidRDefault="009D4BDC" w:rsidP="00612862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proofErr w:type="gramStart"/>
      <w:r>
        <w:rPr>
          <w:rFonts w:ascii="Book Antiqua" w:hAnsi="Book Antiqua"/>
          <w:b w:val="0"/>
          <w:i w:val="0"/>
          <w:szCs w:val="24"/>
        </w:rPr>
        <w:t>“.</w:t>
      </w:r>
      <w:proofErr w:type="gramEnd"/>
      <w:r>
        <w:rPr>
          <w:rFonts w:ascii="Book Antiqua" w:hAnsi="Book Antiqua"/>
          <w:b w:val="0"/>
          <w:i w:val="0"/>
          <w:szCs w:val="24"/>
        </w:rPr>
        <w:t xml:space="preserve"> . . effortless perfection.”</w:t>
      </w:r>
    </w:p>
    <w:p w:rsidR="009D4BDC" w:rsidRPr="009D4BDC" w:rsidRDefault="009D4BDC" w:rsidP="00612862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ab/>
      </w:r>
      <w:r>
        <w:rPr>
          <w:rFonts w:ascii="Book Antiqua" w:hAnsi="Book Antiqua"/>
          <w:b w:val="0"/>
          <w:szCs w:val="24"/>
        </w:rPr>
        <w:t>Gazette,</w:t>
      </w:r>
      <w:r>
        <w:rPr>
          <w:rFonts w:ascii="Book Antiqua" w:hAnsi="Book Antiqua"/>
          <w:b w:val="0"/>
          <w:i w:val="0"/>
          <w:szCs w:val="24"/>
        </w:rPr>
        <w:t xml:space="preserve"> Cedar Rapids, Iowa</w:t>
      </w:r>
    </w:p>
    <w:p w:rsidR="00201F9B" w:rsidRDefault="00201F9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Cs w:val="24"/>
        </w:rPr>
        <w:br w:type="page"/>
      </w:r>
    </w:p>
    <w:p w:rsidR="00643C35" w:rsidRDefault="00643C35" w:rsidP="00612862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</w:p>
    <w:p w:rsidR="00643C35" w:rsidRDefault="00643C35" w:rsidP="00643C35">
      <w:pPr>
        <w:pStyle w:val="Title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Murasaki Duo Program Samples</w:t>
      </w:r>
    </w:p>
    <w:p w:rsidR="00643C35" w:rsidRPr="004A239F" w:rsidRDefault="00643C35" w:rsidP="00643C35">
      <w:pPr>
        <w:pStyle w:val="Title"/>
        <w:jc w:val="left"/>
        <w:rPr>
          <w:rFonts w:ascii="Book Antiqua" w:hAnsi="Book Antiqua"/>
          <w:b w:val="0"/>
          <w:i w:val="0"/>
          <w:sz w:val="16"/>
          <w:szCs w:val="16"/>
        </w:rPr>
      </w:pPr>
    </w:p>
    <w:p w:rsidR="00201F9B" w:rsidRPr="00201F9B" w:rsidRDefault="00201F9B" w:rsidP="00201F9B">
      <w:pPr>
        <w:pStyle w:val="Title"/>
        <w:jc w:val="left"/>
        <w:rPr>
          <w:rFonts w:ascii="Book Antiqua" w:hAnsi="Book Antiqua"/>
          <w:sz w:val="28"/>
          <w:szCs w:val="28"/>
        </w:rPr>
      </w:pPr>
      <w:r w:rsidRPr="00201F9B">
        <w:rPr>
          <w:rFonts w:ascii="Book Antiqua" w:hAnsi="Book Antiqua"/>
          <w:sz w:val="28"/>
          <w:szCs w:val="28"/>
        </w:rPr>
        <w:t>BEETHOVEN</w:t>
      </w:r>
      <w:r w:rsidRPr="00201F9B">
        <w:rPr>
          <w:rFonts w:ascii="Book Antiqua" w:hAnsi="Book Antiqua"/>
          <w:sz w:val="28"/>
          <w:szCs w:val="28"/>
        </w:rPr>
        <w:t xml:space="preserve"> (Featured program 2019-2020)</w:t>
      </w:r>
    </w:p>
    <w:p w:rsidR="00201F9B" w:rsidRPr="00D66787" w:rsidRDefault="00201F9B" w:rsidP="00201F9B">
      <w:pPr>
        <w:pStyle w:val="Title"/>
        <w:jc w:val="left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 xml:space="preserve">Seven Variations on a theme from Mozart’s </w:t>
      </w:r>
      <w:r>
        <w:rPr>
          <w:rFonts w:ascii="Book Antiqua" w:hAnsi="Book Antiqua"/>
          <w:b w:val="0"/>
          <w:szCs w:val="24"/>
        </w:rPr>
        <w:t>Magic Flute</w:t>
      </w:r>
      <w:bookmarkStart w:id="0" w:name="_GoBack"/>
      <w:bookmarkEnd w:id="0"/>
    </w:p>
    <w:p w:rsidR="00201F9B" w:rsidRDefault="00201F9B" w:rsidP="00201F9B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Sonata in A Major, Op. 69</w:t>
      </w:r>
    </w:p>
    <w:p w:rsidR="00201F9B" w:rsidRDefault="00201F9B" w:rsidP="00201F9B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Sonata in G minor, Op. 5 No. 2</w:t>
      </w:r>
    </w:p>
    <w:p w:rsidR="00201F9B" w:rsidRDefault="00201F9B" w:rsidP="00201F9B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Sonata in C Major, Op. 102 No. 1</w:t>
      </w:r>
    </w:p>
    <w:p w:rsidR="00201F9B" w:rsidRDefault="00201F9B" w:rsidP="00643C35">
      <w:pPr>
        <w:pStyle w:val="Title"/>
        <w:jc w:val="left"/>
        <w:rPr>
          <w:rFonts w:ascii="Book Antiqua" w:hAnsi="Book Antiqua"/>
          <w:szCs w:val="24"/>
        </w:rPr>
      </w:pPr>
    </w:p>
    <w:p w:rsidR="00643C35" w:rsidRPr="00201F9B" w:rsidRDefault="00EA59EA" w:rsidP="00643C35">
      <w:pPr>
        <w:pStyle w:val="Title"/>
        <w:jc w:val="left"/>
        <w:rPr>
          <w:rFonts w:ascii="Book Antiqua" w:hAnsi="Book Antiqua"/>
          <w:szCs w:val="24"/>
        </w:rPr>
      </w:pPr>
      <w:r w:rsidRPr="00201F9B">
        <w:rPr>
          <w:rFonts w:ascii="Book Antiqua" w:hAnsi="Book Antiqua"/>
          <w:szCs w:val="24"/>
        </w:rPr>
        <w:t xml:space="preserve">DUO VIRTUOSO </w:t>
      </w:r>
    </w:p>
    <w:p w:rsidR="00B105F9" w:rsidRPr="00FC0FBA" w:rsidRDefault="00FC0FBA" w:rsidP="00643C35">
      <w:pPr>
        <w:pStyle w:val="Title"/>
        <w:jc w:val="left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 xml:space="preserve">Paganini: Variations on One String on Rossini’s </w:t>
      </w:r>
      <w:r>
        <w:rPr>
          <w:rFonts w:ascii="Book Antiqua" w:hAnsi="Book Antiqua"/>
          <w:b w:val="0"/>
          <w:szCs w:val="24"/>
        </w:rPr>
        <w:t>Moses</w:t>
      </w:r>
    </w:p>
    <w:p w:rsidR="00643C35" w:rsidRPr="00383C29" w:rsidRDefault="00383C29" w:rsidP="00643C35">
      <w:pPr>
        <w:pStyle w:val="Title"/>
        <w:jc w:val="left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 xml:space="preserve">Martinu: Variations on Rossini’s </w:t>
      </w:r>
      <w:r>
        <w:rPr>
          <w:rFonts w:ascii="Book Antiqua" w:hAnsi="Book Antiqua"/>
          <w:b w:val="0"/>
          <w:szCs w:val="24"/>
        </w:rPr>
        <w:t>Moses</w:t>
      </w:r>
    </w:p>
    <w:p w:rsidR="00383C29" w:rsidRDefault="00383C29" w:rsidP="00383C29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Piazzolla: Le Grand Tango</w:t>
      </w:r>
    </w:p>
    <w:p w:rsidR="00383C29" w:rsidRDefault="006677F0" w:rsidP="00E3595E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 xml:space="preserve">Brahms: Sonata in E minor </w:t>
      </w:r>
    </w:p>
    <w:p w:rsidR="00B105F9" w:rsidRPr="006F7E76" w:rsidRDefault="00B105F9" w:rsidP="00643C35">
      <w:pPr>
        <w:pStyle w:val="Title"/>
        <w:jc w:val="left"/>
        <w:rPr>
          <w:rFonts w:ascii="Book Antiqua" w:hAnsi="Book Antiqua"/>
          <w:b w:val="0"/>
          <w:i w:val="0"/>
          <w:sz w:val="16"/>
          <w:szCs w:val="16"/>
        </w:rPr>
      </w:pPr>
    </w:p>
    <w:p w:rsidR="00B105F9" w:rsidRPr="0096745A" w:rsidRDefault="00A61BA8" w:rsidP="00643C35">
      <w:pPr>
        <w:pStyle w:val="Title"/>
        <w:jc w:val="left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szCs w:val="24"/>
        </w:rPr>
        <w:t>DANCE WITH ME</w:t>
      </w:r>
    </w:p>
    <w:p w:rsidR="00B105F9" w:rsidRDefault="00B105F9" w:rsidP="00643C35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Schumann: Fantasy Pieces</w:t>
      </w:r>
    </w:p>
    <w:p w:rsidR="00B105F9" w:rsidRDefault="00B105F9" w:rsidP="00643C35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Stravinsky: Suite Italienne</w:t>
      </w:r>
    </w:p>
    <w:p w:rsidR="00383C29" w:rsidRDefault="00383C29" w:rsidP="00383C29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Beethoven: Sonata in A Major, Op. 69</w:t>
      </w:r>
    </w:p>
    <w:p w:rsidR="00383C29" w:rsidRDefault="00383C29" w:rsidP="00383C29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Chopin: Polonaise Brillante</w:t>
      </w:r>
    </w:p>
    <w:p w:rsidR="00E3595E" w:rsidRDefault="00E3595E" w:rsidP="00383C29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 xml:space="preserve">Owen: Mr. </w:t>
      </w:r>
      <w:proofErr w:type="spellStart"/>
      <w:r>
        <w:rPr>
          <w:rFonts w:ascii="Book Antiqua" w:hAnsi="Book Antiqua"/>
          <w:b w:val="0"/>
          <w:i w:val="0"/>
          <w:szCs w:val="24"/>
        </w:rPr>
        <w:t>Raggity’s</w:t>
      </w:r>
      <w:proofErr w:type="spellEnd"/>
      <w:r>
        <w:rPr>
          <w:rFonts w:ascii="Book Antiqua" w:hAnsi="Book Antiqua"/>
          <w:b w:val="0"/>
          <w:i w:val="0"/>
          <w:szCs w:val="24"/>
        </w:rPr>
        <w:t xml:space="preserve"> Sublime Dance</w:t>
      </w:r>
    </w:p>
    <w:p w:rsidR="00643C35" w:rsidRPr="006F7E76" w:rsidRDefault="00643C35" w:rsidP="00643C35">
      <w:pPr>
        <w:pStyle w:val="Title"/>
        <w:jc w:val="left"/>
        <w:rPr>
          <w:rFonts w:ascii="Book Antiqua" w:hAnsi="Book Antiqua"/>
          <w:b w:val="0"/>
          <w:i w:val="0"/>
          <w:sz w:val="16"/>
          <w:szCs w:val="16"/>
        </w:rPr>
      </w:pPr>
    </w:p>
    <w:p w:rsidR="00643C35" w:rsidRPr="0096745A" w:rsidRDefault="00643C35" w:rsidP="00643C35">
      <w:pPr>
        <w:pStyle w:val="Title"/>
        <w:jc w:val="left"/>
        <w:rPr>
          <w:rFonts w:ascii="Book Antiqua" w:hAnsi="Book Antiqua"/>
          <w:b w:val="0"/>
          <w:szCs w:val="24"/>
        </w:rPr>
      </w:pPr>
      <w:r w:rsidRPr="0096745A">
        <w:rPr>
          <w:rFonts w:ascii="Book Antiqua" w:hAnsi="Book Antiqua"/>
          <w:szCs w:val="24"/>
        </w:rPr>
        <w:t>V</w:t>
      </w:r>
      <w:r w:rsidR="00B105F9" w:rsidRPr="0096745A">
        <w:rPr>
          <w:rFonts w:ascii="Book Antiqua" w:hAnsi="Book Antiqua"/>
          <w:szCs w:val="24"/>
        </w:rPr>
        <w:t>ARIATIONS</w:t>
      </w:r>
    </w:p>
    <w:p w:rsidR="00643C35" w:rsidRDefault="00643C35" w:rsidP="00643C35">
      <w:pPr>
        <w:pStyle w:val="Title"/>
        <w:jc w:val="left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 xml:space="preserve">Paganini: Variations on One String on Rossini’s </w:t>
      </w:r>
      <w:r w:rsidRPr="00643C35">
        <w:rPr>
          <w:rFonts w:ascii="Book Antiqua" w:hAnsi="Book Antiqua"/>
          <w:b w:val="0"/>
          <w:szCs w:val="24"/>
        </w:rPr>
        <w:t>Moses</w:t>
      </w:r>
    </w:p>
    <w:p w:rsidR="00643C35" w:rsidRDefault="00643C35" w:rsidP="00643C35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 xml:space="preserve">Martinu: Variations on Rossini’s </w:t>
      </w:r>
      <w:r>
        <w:rPr>
          <w:rFonts w:ascii="Book Antiqua" w:hAnsi="Book Antiqua"/>
          <w:b w:val="0"/>
          <w:szCs w:val="24"/>
        </w:rPr>
        <w:t>Moses</w:t>
      </w:r>
    </w:p>
    <w:p w:rsidR="00643C35" w:rsidRPr="00D66787" w:rsidRDefault="00643C35" w:rsidP="00643C35">
      <w:pPr>
        <w:pStyle w:val="Title"/>
        <w:jc w:val="left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Beethoven</w:t>
      </w:r>
      <w:r w:rsidR="00D66787">
        <w:rPr>
          <w:rFonts w:ascii="Book Antiqua" w:hAnsi="Book Antiqua"/>
          <w:b w:val="0"/>
          <w:i w:val="0"/>
          <w:szCs w:val="24"/>
        </w:rPr>
        <w:t>: Seven Variations on a theme from</w:t>
      </w:r>
      <w:r>
        <w:rPr>
          <w:rFonts w:ascii="Book Antiqua" w:hAnsi="Book Antiqua"/>
          <w:b w:val="0"/>
          <w:i w:val="0"/>
          <w:szCs w:val="24"/>
        </w:rPr>
        <w:t xml:space="preserve"> Mozart</w:t>
      </w:r>
      <w:r w:rsidR="00D66787">
        <w:rPr>
          <w:rFonts w:ascii="Book Antiqua" w:hAnsi="Book Antiqua"/>
          <w:b w:val="0"/>
          <w:i w:val="0"/>
          <w:szCs w:val="24"/>
        </w:rPr>
        <w:t xml:space="preserve">’s </w:t>
      </w:r>
      <w:r w:rsidR="00D66787">
        <w:rPr>
          <w:rFonts w:ascii="Book Antiqua" w:hAnsi="Book Antiqua"/>
          <w:b w:val="0"/>
          <w:szCs w:val="24"/>
        </w:rPr>
        <w:t>Magic Flute</w:t>
      </w:r>
    </w:p>
    <w:p w:rsidR="00643C35" w:rsidRDefault="0096745A" w:rsidP="00643C35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Dohnanyi: Sonata in B-flat Minor</w:t>
      </w:r>
    </w:p>
    <w:p w:rsidR="00643C35" w:rsidRPr="006F7E76" w:rsidRDefault="00643C35" w:rsidP="00643C35">
      <w:pPr>
        <w:pStyle w:val="Title"/>
        <w:jc w:val="left"/>
        <w:rPr>
          <w:rFonts w:ascii="Book Antiqua" w:hAnsi="Book Antiqua"/>
          <w:b w:val="0"/>
          <w:i w:val="0"/>
          <w:sz w:val="16"/>
          <w:szCs w:val="16"/>
        </w:rPr>
      </w:pPr>
    </w:p>
    <w:p w:rsidR="00643C35" w:rsidRPr="0096745A" w:rsidRDefault="00B105F9" w:rsidP="00643C35">
      <w:pPr>
        <w:pStyle w:val="Title"/>
        <w:jc w:val="left"/>
        <w:rPr>
          <w:rFonts w:ascii="Book Antiqua" w:hAnsi="Book Antiqua"/>
          <w:szCs w:val="24"/>
        </w:rPr>
      </w:pPr>
      <w:r w:rsidRPr="0096745A">
        <w:rPr>
          <w:rFonts w:ascii="Book Antiqua" w:hAnsi="Book Antiqua"/>
          <w:szCs w:val="24"/>
        </w:rPr>
        <w:t>MURASAKI DUO GOES TO THE OPERA</w:t>
      </w:r>
      <w:r w:rsidR="0096745A">
        <w:rPr>
          <w:rFonts w:ascii="Book Antiqua" w:hAnsi="Book Antiqua"/>
          <w:szCs w:val="24"/>
        </w:rPr>
        <w:t>!</w:t>
      </w:r>
    </w:p>
    <w:p w:rsidR="00643C35" w:rsidRPr="00A61BA8" w:rsidRDefault="00643C35" w:rsidP="00643C35">
      <w:pPr>
        <w:pStyle w:val="Title"/>
        <w:jc w:val="left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 xml:space="preserve">Castelnuovo-Tedesco: </w:t>
      </w:r>
      <w:r w:rsidRPr="0096745A">
        <w:rPr>
          <w:rFonts w:ascii="Book Antiqua" w:hAnsi="Book Antiqua"/>
          <w:b w:val="0"/>
          <w:szCs w:val="24"/>
        </w:rPr>
        <w:t>Figaro</w:t>
      </w:r>
      <w:r>
        <w:rPr>
          <w:rFonts w:ascii="Book Antiqua" w:hAnsi="Book Antiqua"/>
          <w:b w:val="0"/>
          <w:i w:val="0"/>
          <w:szCs w:val="24"/>
        </w:rPr>
        <w:t xml:space="preserve"> Fantasy</w:t>
      </w:r>
      <w:r w:rsidR="00A61BA8">
        <w:rPr>
          <w:rFonts w:ascii="Book Antiqua" w:hAnsi="Book Antiqua"/>
          <w:b w:val="0"/>
          <w:i w:val="0"/>
          <w:szCs w:val="24"/>
        </w:rPr>
        <w:t xml:space="preserve"> from Rossini’s </w:t>
      </w:r>
      <w:r w:rsidR="00A61BA8">
        <w:rPr>
          <w:rFonts w:ascii="Book Antiqua" w:hAnsi="Book Antiqua"/>
          <w:b w:val="0"/>
          <w:szCs w:val="24"/>
        </w:rPr>
        <w:t>Barber of Seville</w:t>
      </w:r>
    </w:p>
    <w:p w:rsidR="00643C35" w:rsidRPr="00F31930" w:rsidRDefault="00643C35" w:rsidP="00643C35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Chopin: Grand Duo Concertante after Meyerbeer</w:t>
      </w:r>
      <w:r w:rsidR="00F31930">
        <w:rPr>
          <w:rFonts w:ascii="Book Antiqua" w:hAnsi="Book Antiqua"/>
          <w:b w:val="0"/>
          <w:i w:val="0"/>
          <w:szCs w:val="24"/>
        </w:rPr>
        <w:t xml:space="preserve">’s </w:t>
      </w:r>
      <w:r w:rsidR="00F31930">
        <w:rPr>
          <w:rFonts w:ascii="Book Antiqua" w:hAnsi="Book Antiqua"/>
          <w:b w:val="0"/>
          <w:szCs w:val="24"/>
        </w:rPr>
        <w:t>Robert the Devil</w:t>
      </w:r>
    </w:p>
    <w:p w:rsidR="00643C35" w:rsidRDefault="00643C35" w:rsidP="00643C35">
      <w:pPr>
        <w:pStyle w:val="Title"/>
        <w:jc w:val="left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 xml:space="preserve">Paganini: Variations on One String on Rossini’s </w:t>
      </w:r>
      <w:r w:rsidRPr="00643C35">
        <w:rPr>
          <w:rFonts w:ascii="Book Antiqua" w:hAnsi="Book Antiqua"/>
          <w:b w:val="0"/>
          <w:szCs w:val="24"/>
        </w:rPr>
        <w:t>Moses</w:t>
      </w:r>
    </w:p>
    <w:p w:rsidR="00643C35" w:rsidRDefault="00643C35" w:rsidP="00643C35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 xml:space="preserve">Martinu: Variations on Rossini’s </w:t>
      </w:r>
      <w:r>
        <w:rPr>
          <w:rFonts w:ascii="Book Antiqua" w:hAnsi="Book Antiqua"/>
          <w:b w:val="0"/>
          <w:szCs w:val="24"/>
        </w:rPr>
        <w:t>Moses</w:t>
      </w:r>
    </w:p>
    <w:p w:rsidR="00F93DB5" w:rsidRPr="0096745A" w:rsidRDefault="00F93DB5" w:rsidP="00F93DB5">
      <w:pPr>
        <w:pStyle w:val="Title"/>
        <w:jc w:val="left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 xml:space="preserve">Beethoven: Seven Variations on a theme </w:t>
      </w:r>
      <w:r w:rsidR="0096745A">
        <w:rPr>
          <w:rFonts w:ascii="Book Antiqua" w:hAnsi="Book Antiqua"/>
          <w:b w:val="0"/>
          <w:i w:val="0"/>
          <w:szCs w:val="24"/>
        </w:rPr>
        <w:t xml:space="preserve">from </w:t>
      </w:r>
      <w:r>
        <w:rPr>
          <w:rFonts w:ascii="Book Antiqua" w:hAnsi="Book Antiqua"/>
          <w:b w:val="0"/>
          <w:i w:val="0"/>
          <w:szCs w:val="24"/>
        </w:rPr>
        <w:t>Mozart</w:t>
      </w:r>
      <w:r w:rsidR="0096745A">
        <w:rPr>
          <w:rFonts w:ascii="Book Antiqua" w:hAnsi="Book Antiqua"/>
          <w:b w:val="0"/>
          <w:i w:val="0"/>
          <w:szCs w:val="24"/>
        </w:rPr>
        <w:t xml:space="preserve">’s </w:t>
      </w:r>
      <w:r w:rsidR="0096745A">
        <w:rPr>
          <w:rFonts w:ascii="Book Antiqua" w:hAnsi="Book Antiqua"/>
          <w:b w:val="0"/>
          <w:szCs w:val="24"/>
        </w:rPr>
        <w:t>Magic Flute</w:t>
      </w:r>
    </w:p>
    <w:p w:rsidR="00643C35" w:rsidRPr="006F7E76" w:rsidRDefault="00643C35" w:rsidP="00643C35">
      <w:pPr>
        <w:pStyle w:val="Title"/>
        <w:jc w:val="left"/>
        <w:rPr>
          <w:rFonts w:ascii="Book Antiqua" w:hAnsi="Book Antiqua"/>
          <w:b w:val="0"/>
          <w:i w:val="0"/>
          <w:sz w:val="16"/>
          <w:szCs w:val="16"/>
        </w:rPr>
      </w:pPr>
    </w:p>
    <w:p w:rsidR="00643C35" w:rsidRPr="0096745A" w:rsidRDefault="00B105F9" w:rsidP="00643C35">
      <w:pPr>
        <w:pStyle w:val="Title"/>
        <w:jc w:val="left"/>
        <w:rPr>
          <w:rFonts w:ascii="Book Antiqua" w:hAnsi="Book Antiqua"/>
          <w:b w:val="0"/>
          <w:szCs w:val="24"/>
        </w:rPr>
      </w:pPr>
      <w:r w:rsidRPr="0096745A">
        <w:rPr>
          <w:rFonts w:ascii="Book Antiqua" w:hAnsi="Book Antiqua"/>
          <w:szCs w:val="24"/>
        </w:rPr>
        <w:t xml:space="preserve">MURASAKI </w:t>
      </w:r>
      <w:r w:rsidR="0096745A" w:rsidRPr="0096745A">
        <w:rPr>
          <w:rFonts w:ascii="Book Antiqua" w:hAnsi="Book Antiqua"/>
          <w:szCs w:val="24"/>
        </w:rPr>
        <w:t xml:space="preserve">DUO </w:t>
      </w:r>
      <w:r w:rsidRPr="0096745A">
        <w:rPr>
          <w:rFonts w:ascii="Book Antiqua" w:hAnsi="Book Antiqua"/>
          <w:szCs w:val="24"/>
        </w:rPr>
        <w:t>COMMISSIONS</w:t>
      </w:r>
    </w:p>
    <w:p w:rsidR="004A239F" w:rsidRDefault="004A239F" w:rsidP="00643C35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Ethan Haimo: Concert Duo (2003)</w:t>
      </w:r>
    </w:p>
    <w:p w:rsidR="00643C35" w:rsidRDefault="00383C29" w:rsidP="00643C35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 xml:space="preserve">Brooke </w:t>
      </w:r>
      <w:r w:rsidR="00643C35">
        <w:rPr>
          <w:rFonts w:ascii="Book Antiqua" w:hAnsi="Book Antiqua"/>
          <w:b w:val="0"/>
          <w:i w:val="0"/>
          <w:szCs w:val="24"/>
        </w:rPr>
        <w:t>Joyce: dark waters</w:t>
      </w:r>
      <w:r w:rsidR="00B353A7">
        <w:rPr>
          <w:rFonts w:ascii="Book Antiqua" w:hAnsi="Book Antiqua"/>
          <w:b w:val="0"/>
          <w:i w:val="0"/>
          <w:szCs w:val="24"/>
        </w:rPr>
        <w:t xml:space="preserve"> (2007)</w:t>
      </w:r>
    </w:p>
    <w:p w:rsidR="00643C35" w:rsidRDefault="00383C29" w:rsidP="00643C35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 xml:space="preserve">Maria </w:t>
      </w:r>
      <w:r w:rsidR="00643C35">
        <w:rPr>
          <w:rFonts w:ascii="Book Antiqua" w:hAnsi="Book Antiqua"/>
          <w:b w:val="0"/>
          <w:i w:val="0"/>
          <w:szCs w:val="24"/>
        </w:rPr>
        <w:t>Newman: Peccavi Duo</w:t>
      </w:r>
      <w:r w:rsidR="00B353A7">
        <w:rPr>
          <w:rFonts w:ascii="Book Antiqua" w:hAnsi="Book Antiqua"/>
          <w:b w:val="0"/>
          <w:i w:val="0"/>
          <w:szCs w:val="24"/>
        </w:rPr>
        <w:t xml:space="preserve"> (2009)</w:t>
      </w:r>
    </w:p>
    <w:p w:rsidR="00643C35" w:rsidRDefault="00383C29" w:rsidP="00643C35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 xml:space="preserve">Jocelyn </w:t>
      </w:r>
      <w:r w:rsidR="00643C35">
        <w:rPr>
          <w:rFonts w:ascii="Book Antiqua" w:hAnsi="Book Antiqua"/>
          <w:b w:val="0"/>
          <w:i w:val="0"/>
          <w:szCs w:val="24"/>
        </w:rPr>
        <w:t>Hagen: Elegy</w:t>
      </w:r>
      <w:r w:rsidR="00806598">
        <w:rPr>
          <w:rFonts w:ascii="Book Antiqua" w:hAnsi="Book Antiqua"/>
          <w:b w:val="0"/>
          <w:i w:val="0"/>
          <w:szCs w:val="24"/>
        </w:rPr>
        <w:t xml:space="preserve"> (2009</w:t>
      </w:r>
      <w:r w:rsidR="00B353A7">
        <w:rPr>
          <w:rFonts w:ascii="Book Antiqua" w:hAnsi="Book Antiqua"/>
          <w:b w:val="0"/>
          <w:i w:val="0"/>
          <w:szCs w:val="24"/>
        </w:rPr>
        <w:t>)</w:t>
      </w:r>
    </w:p>
    <w:p w:rsidR="000B17E6" w:rsidRDefault="000B17E6" w:rsidP="00643C35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 xml:space="preserve">Jerry Owen: Mister </w:t>
      </w:r>
      <w:proofErr w:type="spellStart"/>
      <w:r>
        <w:rPr>
          <w:rFonts w:ascii="Book Antiqua" w:hAnsi="Book Antiqua"/>
          <w:b w:val="0"/>
          <w:i w:val="0"/>
          <w:szCs w:val="24"/>
        </w:rPr>
        <w:t>Raggity’s</w:t>
      </w:r>
      <w:proofErr w:type="spellEnd"/>
      <w:r>
        <w:rPr>
          <w:rFonts w:ascii="Book Antiqua" w:hAnsi="Book Antiqua"/>
          <w:b w:val="0"/>
          <w:i w:val="0"/>
          <w:szCs w:val="24"/>
        </w:rPr>
        <w:t xml:space="preserve"> Sublime Dance (2012)</w:t>
      </w:r>
    </w:p>
    <w:p w:rsidR="00F45DEA" w:rsidRDefault="00425ED5" w:rsidP="00643C35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Robert Pound: goes a</w:t>
      </w:r>
      <w:r w:rsidR="000B17E6">
        <w:rPr>
          <w:rFonts w:ascii="Book Antiqua" w:hAnsi="Book Antiqua"/>
          <w:b w:val="0"/>
          <w:i w:val="0"/>
          <w:szCs w:val="24"/>
        </w:rPr>
        <w:t>round (2012)</w:t>
      </w:r>
    </w:p>
    <w:p w:rsidR="004A239F" w:rsidRPr="004A239F" w:rsidRDefault="004A239F" w:rsidP="00643C35">
      <w:pPr>
        <w:pStyle w:val="Title"/>
        <w:jc w:val="left"/>
        <w:rPr>
          <w:rFonts w:ascii="Book Antiqua" w:hAnsi="Book Antiqua"/>
          <w:b w:val="0"/>
          <w:i w:val="0"/>
          <w:sz w:val="16"/>
          <w:szCs w:val="16"/>
        </w:rPr>
      </w:pPr>
    </w:p>
    <w:p w:rsidR="00F45DEA" w:rsidRPr="0096745A" w:rsidRDefault="0096745A" w:rsidP="0096745A">
      <w:pPr>
        <w:pStyle w:val="Title"/>
        <w:rPr>
          <w:rFonts w:ascii="Book Antiqua" w:hAnsi="Book Antiqua"/>
          <w:b w:val="0"/>
          <w:szCs w:val="24"/>
        </w:rPr>
      </w:pPr>
      <w:r w:rsidRPr="0096745A">
        <w:rPr>
          <w:rFonts w:ascii="Book Antiqua" w:hAnsi="Book Antiqua"/>
          <w:b w:val="0"/>
          <w:szCs w:val="24"/>
        </w:rPr>
        <w:t xml:space="preserve">Programs are offered in </w:t>
      </w:r>
      <w:r w:rsidR="00522B26">
        <w:rPr>
          <w:rFonts w:ascii="Book Antiqua" w:hAnsi="Book Antiqua"/>
          <w:b w:val="0"/>
          <w:szCs w:val="24"/>
        </w:rPr>
        <w:t>various</w:t>
      </w:r>
      <w:r w:rsidRPr="0096745A">
        <w:rPr>
          <w:rFonts w:ascii="Book Antiqua" w:hAnsi="Book Antiqua"/>
          <w:b w:val="0"/>
          <w:szCs w:val="24"/>
        </w:rPr>
        <w:t xml:space="preserve"> com</w:t>
      </w:r>
      <w:r w:rsidR="00522B26">
        <w:rPr>
          <w:rFonts w:ascii="Book Antiqua" w:hAnsi="Book Antiqua"/>
          <w:b w:val="0"/>
          <w:szCs w:val="24"/>
        </w:rPr>
        <w:t>binations</w:t>
      </w:r>
      <w:r w:rsidRPr="0096745A">
        <w:rPr>
          <w:rFonts w:ascii="Book Antiqua" w:hAnsi="Book Antiqua"/>
          <w:b w:val="0"/>
          <w:szCs w:val="24"/>
        </w:rPr>
        <w:t>.  We work with presenters to create a unique and compelling experience.  Our repertoire list exceeds seventy compositions from Bach to the present.</w:t>
      </w:r>
    </w:p>
    <w:p w:rsidR="00F45DEA" w:rsidRDefault="00F45DEA" w:rsidP="00643C35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</w:p>
    <w:p w:rsidR="00F45DEA" w:rsidRDefault="00F45DEA" w:rsidP="00643C35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</w:p>
    <w:p w:rsidR="00F45DEA" w:rsidRDefault="00F45DEA" w:rsidP="00643C35">
      <w:pPr>
        <w:pStyle w:val="Title"/>
        <w:jc w:val="left"/>
        <w:rPr>
          <w:rFonts w:ascii="Book Antiqua" w:hAnsi="Book Antiqua"/>
          <w:b w:val="0"/>
          <w:i w:val="0"/>
          <w:szCs w:val="24"/>
        </w:rPr>
      </w:pPr>
    </w:p>
    <w:p w:rsidR="0096745A" w:rsidRDefault="0096745A" w:rsidP="0096745A">
      <w:pPr>
        <w:pStyle w:val="Title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Key Points</w:t>
      </w:r>
    </w:p>
    <w:p w:rsidR="0096745A" w:rsidRDefault="0096745A" w:rsidP="0096745A">
      <w:pPr>
        <w:pStyle w:val="Title"/>
        <w:rPr>
          <w:rFonts w:ascii="Book Antiqua" w:hAnsi="Book Antiqua"/>
          <w:sz w:val="28"/>
          <w:szCs w:val="28"/>
        </w:rPr>
      </w:pPr>
    </w:p>
    <w:p w:rsidR="0096745A" w:rsidRDefault="00AE692F" w:rsidP="0096745A">
      <w:pPr>
        <w:pStyle w:val="Title"/>
        <w:jc w:val="left"/>
        <w:rPr>
          <w:rFonts w:ascii="Book Antiqua" w:hAnsi="Book Antiqua"/>
          <w:b w:val="0"/>
          <w:i w:val="0"/>
          <w:sz w:val="28"/>
          <w:szCs w:val="28"/>
        </w:rPr>
      </w:pPr>
      <w:r>
        <w:rPr>
          <w:rFonts w:ascii="Book Antiqua" w:hAnsi="Book Antiqua"/>
          <w:b w:val="0"/>
          <w:i w:val="0"/>
          <w:sz w:val="28"/>
          <w:szCs w:val="28"/>
        </w:rPr>
        <w:t>◄ A Murasaki Duo concert is a high-energy, engaging experience.</w:t>
      </w:r>
      <w:r w:rsidR="001657D8">
        <w:rPr>
          <w:rFonts w:ascii="Book Antiqua" w:hAnsi="Book Antiqua"/>
          <w:b w:val="0"/>
          <w:i w:val="0"/>
          <w:sz w:val="28"/>
          <w:szCs w:val="28"/>
        </w:rPr>
        <w:t xml:space="preserve">  With </w:t>
      </w:r>
      <w:r w:rsidR="004A239F">
        <w:rPr>
          <w:rFonts w:ascii="Book Antiqua" w:hAnsi="Book Antiqua"/>
          <w:b w:val="0"/>
          <w:i w:val="0"/>
          <w:sz w:val="28"/>
          <w:szCs w:val="28"/>
        </w:rPr>
        <w:t xml:space="preserve">more than </w:t>
      </w:r>
      <w:r w:rsidR="001657D8">
        <w:rPr>
          <w:rFonts w:ascii="Book Antiqua" w:hAnsi="Book Antiqua"/>
          <w:b w:val="0"/>
          <w:i w:val="0"/>
          <w:sz w:val="28"/>
          <w:szCs w:val="28"/>
        </w:rPr>
        <w:t>15 years of performing together, t</w:t>
      </w:r>
      <w:r>
        <w:rPr>
          <w:rFonts w:ascii="Book Antiqua" w:hAnsi="Book Antiqua"/>
          <w:b w:val="0"/>
          <w:i w:val="0"/>
          <w:sz w:val="28"/>
          <w:szCs w:val="28"/>
        </w:rPr>
        <w:t xml:space="preserve">he Duo members </w:t>
      </w:r>
      <w:r w:rsidR="001657D8">
        <w:rPr>
          <w:rFonts w:ascii="Book Antiqua" w:hAnsi="Book Antiqua"/>
          <w:b w:val="0"/>
          <w:i w:val="0"/>
          <w:sz w:val="28"/>
          <w:szCs w:val="28"/>
        </w:rPr>
        <w:t>communicate on stage with spontaneity and wit, completely at home with the audience and one another.</w:t>
      </w:r>
      <w:r>
        <w:rPr>
          <w:rFonts w:ascii="Book Antiqua" w:hAnsi="Book Antiqua"/>
          <w:b w:val="0"/>
          <w:i w:val="0"/>
          <w:sz w:val="28"/>
          <w:szCs w:val="28"/>
        </w:rPr>
        <w:t xml:space="preserve">  </w:t>
      </w:r>
    </w:p>
    <w:p w:rsidR="00AE692F" w:rsidRPr="00383C29" w:rsidRDefault="00AE692F" w:rsidP="0096745A">
      <w:pPr>
        <w:pStyle w:val="Title"/>
        <w:jc w:val="left"/>
        <w:rPr>
          <w:rFonts w:ascii="Book Antiqua" w:hAnsi="Book Antiqua"/>
          <w:b w:val="0"/>
          <w:i w:val="0"/>
          <w:sz w:val="16"/>
          <w:szCs w:val="16"/>
        </w:rPr>
      </w:pPr>
    </w:p>
    <w:p w:rsidR="00AE692F" w:rsidRDefault="00522B26" w:rsidP="0096745A">
      <w:pPr>
        <w:pStyle w:val="Title"/>
        <w:jc w:val="left"/>
        <w:rPr>
          <w:rFonts w:ascii="Book Antiqua" w:hAnsi="Book Antiqua"/>
          <w:b w:val="0"/>
          <w:i w:val="0"/>
          <w:sz w:val="28"/>
          <w:szCs w:val="28"/>
        </w:rPr>
      </w:pPr>
      <w:r>
        <w:rPr>
          <w:rFonts w:ascii="Book Antiqua" w:hAnsi="Book Antiqua"/>
          <w:b w:val="0"/>
          <w:i w:val="0"/>
          <w:sz w:val="28"/>
          <w:szCs w:val="28"/>
        </w:rPr>
        <w:t xml:space="preserve">◄ </w:t>
      </w:r>
      <w:proofErr w:type="gramStart"/>
      <w:r>
        <w:rPr>
          <w:rFonts w:ascii="Book Antiqua" w:hAnsi="Book Antiqua"/>
          <w:b w:val="0"/>
          <w:i w:val="0"/>
          <w:sz w:val="28"/>
          <w:szCs w:val="28"/>
        </w:rPr>
        <w:t>During</w:t>
      </w:r>
      <w:proofErr w:type="gramEnd"/>
      <w:r>
        <w:rPr>
          <w:rFonts w:ascii="Book Antiqua" w:hAnsi="Book Antiqua"/>
          <w:b w:val="0"/>
          <w:i w:val="0"/>
          <w:sz w:val="28"/>
          <w:szCs w:val="28"/>
        </w:rPr>
        <w:t xml:space="preserve"> concerts,</w:t>
      </w:r>
      <w:r w:rsidR="00AE692F">
        <w:rPr>
          <w:rFonts w:ascii="Book Antiqua" w:hAnsi="Book Antiqua"/>
          <w:b w:val="0"/>
          <w:i w:val="0"/>
          <w:sz w:val="28"/>
          <w:szCs w:val="28"/>
        </w:rPr>
        <w:t xml:space="preserve"> the members of the Duo speak with conviction, clarity, and humor, to help the audience connect to the music in a meaningful way.</w:t>
      </w:r>
    </w:p>
    <w:p w:rsidR="00AE692F" w:rsidRPr="00383C29" w:rsidRDefault="00AE692F" w:rsidP="0096745A">
      <w:pPr>
        <w:pStyle w:val="Title"/>
        <w:jc w:val="left"/>
        <w:rPr>
          <w:rFonts w:ascii="Book Antiqua" w:hAnsi="Book Antiqua"/>
          <w:b w:val="0"/>
          <w:i w:val="0"/>
          <w:sz w:val="16"/>
          <w:szCs w:val="16"/>
        </w:rPr>
      </w:pPr>
    </w:p>
    <w:p w:rsidR="001657D8" w:rsidRDefault="001657D8" w:rsidP="0096745A">
      <w:pPr>
        <w:pStyle w:val="Title"/>
        <w:jc w:val="left"/>
        <w:rPr>
          <w:rFonts w:ascii="Book Antiqua" w:hAnsi="Book Antiqua"/>
          <w:b w:val="0"/>
          <w:i w:val="0"/>
          <w:sz w:val="28"/>
          <w:szCs w:val="28"/>
        </w:rPr>
      </w:pPr>
      <w:r>
        <w:rPr>
          <w:rFonts w:ascii="Book Antiqua" w:hAnsi="Book Antiqua"/>
          <w:b w:val="0"/>
          <w:i w:val="0"/>
          <w:sz w:val="28"/>
          <w:szCs w:val="28"/>
        </w:rPr>
        <w:t>◄ Murasaki Duo programs are tailored to each venue’s desires.  The Duo works with presenters to create individualized programs from its large repertoire.</w:t>
      </w:r>
    </w:p>
    <w:p w:rsidR="001657D8" w:rsidRPr="00383C29" w:rsidRDefault="001657D8" w:rsidP="0096745A">
      <w:pPr>
        <w:pStyle w:val="Title"/>
        <w:jc w:val="left"/>
        <w:rPr>
          <w:rFonts w:ascii="Book Antiqua" w:hAnsi="Book Antiqua"/>
          <w:b w:val="0"/>
          <w:i w:val="0"/>
          <w:sz w:val="16"/>
          <w:szCs w:val="16"/>
        </w:rPr>
      </w:pPr>
    </w:p>
    <w:p w:rsidR="00AE692F" w:rsidRDefault="00AE692F" w:rsidP="0096745A">
      <w:pPr>
        <w:pStyle w:val="Title"/>
        <w:jc w:val="left"/>
        <w:rPr>
          <w:rFonts w:ascii="Book Antiqua" w:hAnsi="Book Antiqua"/>
          <w:b w:val="0"/>
          <w:i w:val="0"/>
          <w:sz w:val="28"/>
          <w:szCs w:val="28"/>
        </w:rPr>
      </w:pPr>
      <w:r>
        <w:rPr>
          <w:rFonts w:ascii="Book Antiqua" w:hAnsi="Book Antiqua"/>
          <w:b w:val="0"/>
          <w:i w:val="0"/>
          <w:sz w:val="28"/>
          <w:szCs w:val="28"/>
        </w:rPr>
        <w:t xml:space="preserve">◄ The Murasaki Duo has a </w:t>
      </w:r>
      <w:r>
        <w:rPr>
          <w:rFonts w:ascii="Book Antiqua" w:hAnsi="Book Antiqua"/>
          <w:b w:val="0"/>
          <w:sz w:val="28"/>
          <w:szCs w:val="28"/>
        </w:rPr>
        <w:t>unique</w:t>
      </w:r>
      <w:r>
        <w:rPr>
          <w:rFonts w:ascii="Book Antiqua" w:hAnsi="Book Antiqua"/>
          <w:b w:val="0"/>
          <w:i w:val="0"/>
          <w:sz w:val="28"/>
          <w:szCs w:val="28"/>
        </w:rPr>
        <w:t xml:space="preserve"> mission, advocating the cello piano literature as chamber music— a partnership of two equal voices.</w:t>
      </w:r>
    </w:p>
    <w:p w:rsidR="00AE692F" w:rsidRPr="00383C29" w:rsidRDefault="00AE692F" w:rsidP="0096745A">
      <w:pPr>
        <w:pStyle w:val="Title"/>
        <w:jc w:val="left"/>
        <w:rPr>
          <w:rFonts w:ascii="Book Antiqua" w:hAnsi="Book Antiqua"/>
          <w:b w:val="0"/>
          <w:i w:val="0"/>
          <w:sz w:val="16"/>
          <w:szCs w:val="16"/>
        </w:rPr>
      </w:pPr>
    </w:p>
    <w:p w:rsidR="00AE692F" w:rsidRDefault="00AE692F" w:rsidP="0096745A">
      <w:pPr>
        <w:pStyle w:val="Title"/>
        <w:jc w:val="left"/>
        <w:rPr>
          <w:rFonts w:ascii="Book Antiqua" w:hAnsi="Book Antiqua"/>
          <w:b w:val="0"/>
          <w:i w:val="0"/>
          <w:sz w:val="28"/>
          <w:szCs w:val="28"/>
        </w:rPr>
      </w:pPr>
      <w:r>
        <w:rPr>
          <w:rFonts w:ascii="Book Antiqua" w:hAnsi="Book Antiqua"/>
          <w:b w:val="0"/>
          <w:i w:val="0"/>
          <w:sz w:val="28"/>
          <w:szCs w:val="28"/>
        </w:rPr>
        <w:t xml:space="preserve">◄ The Duo works with living composers to create bold new works that are accessible and enjoyable for the audience. </w:t>
      </w:r>
      <w:r w:rsidR="0023199B">
        <w:rPr>
          <w:rFonts w:ascii="Book Antiqua" w:hAnsi="Book Antiqua"/>
          <w:b w:val="0"/>
          <w:i w:val="0"/>
          <w:sz w:val="28"/>
          <w:szCs w:val="28"/>
        </w:rPr>
        <w:t xml:space="preserve"> </w:t>
      </w:r>
      <w:r w:rsidR="0016391A">
        <w:rPr>
          <w:rFonts w:ascii="Book Antiqua" w:hAnsi="Book Antiqua"/>
          <w:b w:val="0"/>
          <w:i w:val="0"/>
          <w:sz w:val="28"/>
          <w:szCs w:val="28"/>
        </w:rPr>
        <w:t>They</w:t>
      </w:r>
      <w:r w:rsidR="0023199B">
        <w:rPr>
          <w:rFonts w:ascii="Book Antiqua" w:hAnsi="Book Antiqua"/>
          <w:b w:val="0"/>
          <w:i w:val="0"/>
          <w:sz w:val="28"/>
          <w:szCs w:val="28"/>
        </w:rPr>
        <w:t xml:space="preserve"> pair these with traditional favorites for everyone’s pleasure.</w:t>
      </w:r>
    </w:p>
    <w:p w:rsidR="00AE692F" w:rsidRPr="00383C29" w:rsidRDefault="00AE692F" w:rsidP="0096745A">
      <w:pPr>
        <w:pStyle w:val="Title"/>
        <w:jc w:val="left"/>
        <w:rPr>
          <w:rFonts w:ascii="Book Antiqua" w:hAnsi="Book Antiqua"/>
          <w:b w:val="0"/>
          <w:i w:val="0"/>
          <w:sz w:val="16"/>
          <w:szCs w:val="16"/>
        </w:rPr>
      </w:pPr>
    </w:p>
    <w:p w:rsidR="00AE692F" w:rsidRDefault="00AE692F" w:rsidP="0096745A">
      <w:pPr>
        <w:pStyle w:val="Title"/>
        <w:jc w:val="left"/>
        <w:rPr>
          <w:rFonts w:ascii="Book Antiqua" w:hAnsi="Book Antiqua"/>
          <w:b w:val="0"/>
          <w:i w:val="0"/>
          <w:sz w:val="28"/>
          <w:szCs w:val="28"/>
        </w:rPr>
      </w:pPr>
      <w:r>
        <w:rPr>
          <w:rFonts w:ascii="Book Antiqua" w:hAnsi="Book Antiqua"/>
          <w:b w:val="0"/>
          <w:i w:val="0"/>
          <w:sz w:val="28"/>
          <w:szCs w:val="28"/>
        </w:rPr>
        <w:t xml:space="preserve">◄ </w:t>
      </w:r>
      <w:proofErr w:type="gramStart"/>
      <w:r>
        <w:rPr>
          <w:rFonts w:ascii="Book Antiqua" w:hAnsi="Book Antiqua"/>
          <w:b w:val="0"/>
          <w:i w:val="0"/>
          <w:sz w:val="28"/>
          <w:szCs w:val="28"/>
        </w:rPr>
        <w:t>The</w:t>
      </w:r>
      <w:proofErr w:type="gramEnd"/>
      <w:r>
        <w:rPr>
          <w:rFonts w:ascii="Book Antiqua" w:hAnsi="Book Antiqua"/>
          <w:b w:val="0"/>
          <w:i w:val="0"/>
          <w:sz w:val="28"/>
          <w:szCs w:val="28"/>
        </w:rPr>
        <w:t xml:space="preserve"> members of the Duo are experienced with the media, whether print, radio, TV, or online.  They will help </w:t>
      </w:r>
      <w:r w:rsidR="00522B26">
        <w:rPr>
          <w:rFonts w:ascii="Book Antiqua" w:hAnsi="Book Antiqua"/>
          <w:b w:val="0"/>
          <w:i w:val="0"/>
          <w:sz w:val="28"/>
          <w:szCs w:val="28"/>
        </w:rPr>
        <w:t xml:space="preserve">to </w:t>
      </w:r>
      <w:r>
        <w:rPr>
          <w:rFonts w:ascii="Book Antiqua" w:hAnsi="Book Antiqua"/>
          <w:b w:val="0"/>
          <w:i w:val="0"/>
          <w:sz w:val="28"/>
          <w:szCs w:val="28"/>
        </w:rPr>
        <w:t>maximize opportunities afforded by local media outlets.</w:t>
      </w:r>
    </w:p>
    <w:p w:rsidR="00AE692F" w:rsidRPr="00383C29" w:rsidRDefault="00AE692F" w:rsidP="0096745A">
      <w:pPr>
        <w:pStyle w:val="Title"/>
        <w:jc w:val="left"/>
        <w:rPr>
          <w:rFonts w:ascii="Book Antiqua" w:hAnsi="Book Antiqua"/>
          <w:b w:val="0"/>
          <w:i w:val="0"/>
          <w:sz w:val="16"/>
          <w:szCs w:val="16"/>
        </w:rPr>
      </w:pPr>
    </w:p>
    <w:p w:rsidR="00AE692F" w:rsidRDefault="00AE692F" w:rsidP="0096745A">
      <w:pPr>
        <w:pStyle w:val="Title"/>
        <w:jc w:val="left"/>
        <w:rPr>
          <w:rFonts w:ascii="Book Antiqua" w:hAnsi="Book Antiqua"/>
          <w:b w:val="0"/>
          <w:i w:val="0"/>
          <w:sz w:val="28"/>
          <w:szCs w:val="28"/>
        </w:rPr>
      </w:pPr>
      <w:r>
        <w:rPr>
          <w:rFonts w:ascii="Book Antiqua" w:hAnsi="Book Antiqua"/>
          <w:b w:val="0"/>
          <w:i w:val="0"/>
          <w:sz w:val="28"/>
          <w:szCs w:val="28"/>
        </w:rPr>
        <w:t xml:space="preserve">◄ </w:t>
      </w:r>
      <w:r w:rsidR="001657D8">
        <w:rPr>
          <w:rFonts w:ascii="Book Antiqua" w:hAnsi="Book Antiqua"/>
          <w:b w:val="0"/>
          <w:i w:val="0"/>
          <w:sz w:val="28"/>
          <w:szCs w:val="28"/>
        </w:rPr>
        <w:t>The Murasaki Duo is committed to performing educational outreach programs for all levels—ranging from master classes and workshops for young professionals to its entertaining and age-appropriate ‘Haydn Seek’ program for young children.</w:t>
      </w:r>
    </w:p>
    <w:p w:rsidR="001657D8" w:rsidRDefault="001657D8" w:rsidP="0096745A">
      <w:pPr>
        <w:pStyle w:val="Title"/>
        <w:jc w:val="left"/>
        <w:rPr>
          <w:rFonts w:ascii="Book Antiqua" w:hAnsi="Book Antiqua"/>
          <w:b w:val="0"/>
          <w:i w:val="0"/>
          <w:sz w:val="28"/>
          <w:szCs w:val="28"/>
        </w:rPr>
      </w:pPr>
    </w:p>
    <w:p w:rsidR="001657D8" w:rsidRDefault="001657D8" w:rsidP="001657D8">
      <w:pPr>
        <w:pStyle w:val="Title"/>
        <w:rPr>
          <w:rFonts w:ascii="Book Antiqua" w:hAnsi="Book Antiqua"/>
          <w:b w:val="0"/>
          <w:i w:val="0"/>
          <w:szCs w:val="24"/>
        </w:rPr>
      </w:pPr>
      <w:r w:rsidRPr="001657D8">
        <w:rPr>
          <w:rFonts w:ascii="Book Antiqua" w:hAnsi="Book Antiqua"/>
          <w:b w:val="0"/>
          <w:i w:val="0"/>
          <w:szCs w:val="24"/>
        </w:rPr>
        <w:t>Murasaki Duo</w:t>
      </w:r>
    </w:p>
    <w:p w:rsidR="00201F9B" w:rsidRDefault="00201F9B" w:rsidP="001657D8">
      <w:pPr>
        <w:pStyle w:val="Title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707 W. Water St.</w:t>
      </w:r>
    </w:p>
    <w:p w:rsidR="00201F9B" w:rsidRPr="001657D8" w:rsidRDefault="00201F9B" w:rsidP="001657D8">
      <w:pPr>
        <w:pStyle w:val="Title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Decorah, IA 52101</w:t>
      </w:r>
    </w:p>
    <w:p w:rsidR="001657D8" w:rsidRPr="001657D8" w:rsidRDefault="00201F9B" w:rsidP="001657D8">
      <w:pPr>
        <w:pStyle w:val="Title"/>
        <w:rPr>
          <w:rFonts w:ascii="Book Antiqua" w:hAnsi="Book Antiqua"/>
          <w:b w:val="0"/>
          <w:i w:val="0"/>
          <w:szCs w:val="24"/>
        </w:rPr>
      </w:pPr>
      <w:r>
        <w:rPr>
          <w:rFonts w:ascii="Book Antiqua" w:hAnsi="Book Antiqua"/>
          <w:b w:val="0"/>
          <w:i w:val="0"/>
          <w:szCs w:val="24"/>
        </w:rPr>
        <w:t>574.850.6351</w:t>
      </w:r>
    </w:p>
    <w:p w:rsidR="00201F9B" w:rsidRDefault="00201F9B" w:rsidP="00201F9B">
      <w:pPr>
        <w:pStyle w:val="Title"/>
        <w:rPr>
          <w:rFonts w:ascii="Book Antiqua" w:hAnsi="Book Antiqua"/>
          <w:b w:val="0"/>
          <w:i w:val="0"/>
          <w:szCs w:val="24"/>
        </w:rPr>
      </w:pPr>
      <w:hyperlink r:id="rId6" w:history="1">
        <w:r w:rsidRPr="004E2277">
          <w:rPr>
            <w:rStyle w:val="Hyperlink"/>
            <w:rFonts w:ascii="Book Antiqua" w:hAnsi="Book Antiqua"/>
            <w:b w:val="0"/>
            <w:i w:val="0"/>
            <w:szCs w:val="24"/>
          </w:rPr>
          <w:t>murasakiduo@gmail.com</w:t>
        </w:r>
      </w:hyperlink>
    </w:p>
    <w:p w:rsidR="001657D8" w:rsidRDefault="00453ECA" w:rsidP="001657D8">
      <w:pPr>
        <w:pStyle w:val="Title"/>
        <w:rPr>
          <w:rFonts w:ascii="Book Antiqua" w:hAnsi="Book Antiqua"/>
          <w:b w:val="0"/>
          <w:i w:val="0"/>
          <w:szCs w:val="24"/>
        </w:rPr>
      </w:pPr>
      <w:hyperlink r:id="rId7" w:history="1">
        <w:r w:rsidR="001657D8" w:rsidRPr="00CD0738">
          <w:rPr>
            <w:rStyle w:val="Hyperlink"/>
            <w:rFonts w:ascii="Book Antiqua" w:hAnsi="Book Antiqua"/>
            <w:b w:val="0"/>
            <w:i w:val="0"/>
            <w:szCs w:val="24"/>
          </w:rPr>
          <w:t>www.murasakiduo.com</w:t>
        </w:r>
      </w:hyperlink>
    </w:p>
    <w:p w:rsidR="001657D8" w:rsidRDefault="00453ECA" w:rsidP="001657D8">
      <w:pPr>
        <w:pStyle w:val="Title"/>
        <w:rPr>
          <w:rFonts w:ascii="Book Antiqua" w:hAnsi="Book Antiqua"/>
          <w:b w:val="0"/>
          <w:i w:val="0"/>
          <w:szCs w:val="24"/>
        </w:rPr>
      </w:pPr>
      <w:hyperlink r:id="rId8" w:history="1">
        <w:r w:rsidR="00383C29" w:rsidRPr="009B1DE0">
          <w:rPr>
            <w:rStyle w:val="Hyperlink"/>
            <w:rFonts w:ascii="Book Antiqua" w:hAnsi="Book Antiqua"/>
            <w:b w:val="0"/>
            <w:i w:val="0"/>
            <w:szCs w:val="24"/>
          </w:rPr>
          <w:t>www.facebook.com/murasakiduo</w:t>
        </w:r>
      </w:hyperlink>
    </w:p>
    <w:p w:rsidR="00383C29" w:rsidRPr="001657D8" w:rsidRDefault="00383C29" w:rsidP="001657D8">
      <w:pPr>
        <w:pStyle w:val="Title"/>
        <w:rPr>
          <w:rFonts w:ascii="Book Antiqua" w:hAnsi="Book Antiqua"/>
          <w:b w:val="0"/>
          <w:i w:val="0"/>
          <w:szCs w:val="24"/>
        </w:rPr>
      </w:pPr>
    </w:p>
    <w:sectPr w:rsidR="00383C29" w:rsidRPr="001657D8" w:rsidSect="00E803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40E"/>
    <w:multiLevelType w:val="singleLevel"/>
    <w:tmpl w:val="0DC6B9E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EA5317E"/>
    <w:multiLevelType w:val="singleLevel"/>
    <w:tmpl w:val="F2C29756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5EB7964"/>
    <w:multiLevelType w:val="singleLevel"/>
    <w:tmpl w:val="A46A101C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2A"/>
    <w:rsid w:val="000206EC"/>
    <w:rsid w:val="000B17E6"/>
    <w:rsid w:val="000B224D"/>
    <w:rsid w:val="00111C95"/>
    <w:rsid w:val="00114CE7"/>
    <w:rsid w:val="00127CC8"/>
    <w:rsid w:val="0016391A"/>
    <w:rsid w:val="001657D8"/>
    <w:rsid w:val="00201F9B"/>
    <w:rsid w:val="0023199B"/>
    <w:rsid w:val="00275BF5"/>
    <w:rsid w:val="00383C29"/>
    <w:rsid w:val="00425ED5"/>
    <w:rsid w:val="00430E3A"/>
    <w:rsid w:val="00453ECA"/>
    <w:rsid w:val="004A239F"/>
    <w:rsid w:val="004F20BF"/>
    <w:rsid w:val="00505D59"/>
    <w:rsid w:val="0052180C"/>
    <w:rsid w:val="00522A56"/>
    <w:rsid w:val="00522B26"/>
    <w:rsid w:val="005626C3"/>
    <w:rsid w:val="00612862"/>
    <w:rsid w:val="00624BA4"/>
    <w:rsid w:val="00632121"/>
    <w:rsid w:val="00643C35"/>
    <w:rsid w:val="006677F0"/>
    <w:rsid w:val="006F7E76"/>
    <w:rsid w:val="007014F2"/>
    <w:rsid w:val="007F56FB"/>
    <w:rsid w:val="00806598"/>
    <w:rsid w:val="00900742"/>
    <w:rsid w:val="0093742E"/>
    <w:rsid w:val="0096745A"/>
    <w:rsid w:val="009C5C37"/>
    <w:rsid w:val="009D4BDC"/>
    <w:rsid w:val="00A61BA8"/>
    <w:rsid w:val="00AB2B20"/>
    <w:rsid w:val="00AE692F"/>
    <w:rsid w:val="00AF3B78"/>
    <w:rsid w:val="00B105F9"/>
    <w:rsid w:val="00B15A2A"/>
    <w:rsid w:val="00B353A7"/>
    <w:rsid w:val="00B665A7"/>
    <w:rsid w:val="00D66787"/>
    <w:rsid w:val="00E3595E"/>
    <w:rsid w:val="00E80374"/>
    <w:rsid w:val="00EA4C9D"/>
    <w:rsid w:val="00EA59EA"/>
    <w:rsid w:val="00F31930"/>
    <w:rsid w:val="00F45DEA"/>
    <w:rsid w:val="00F93DB5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74"/>
  </w:style>
  <w:style w:type="paragraph" w:styleId="Heading1">
    <w:name w:val="heading 1"/>
    <w:basedOn w:val="Normal"/>
    <w:next w:val="Normal"/>
    <w:qFormat/>
    <w:rsid w:val="00E80374"/>
    <w:pPr>
      <w:keepNext/>
      <w:ind w:left="144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0374"/>
    <w:pPr>
      <w:jc w:val="center"/>
    </w:pPr>
    <w:rPr>
      <w:b/>
      <w:i/>
      <w:sz w:val="24"/>
    </w:rPr>
  </w:style>
  <w:style w:type="paragraph" w:styleId="BodyText">
    <w:name w:val="Body Text"/>
    <w:basedOn w:val="Normal"/>
    <w:semiHidden/>
    <w:rsid w:val="00E80374"/>
    <w:pPr>
      <w:spacing w:line="48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165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74"/>
  </w:style>
  <w:style w:type="paragraph" w:styleId="Heading1">
    <w:name w:val="heading 1"/>
    <w:basedOn w:val="Normal"/>
    <w:next w:val="Normal"/>
    <w:qFormat/>
    <w:rsid w:val="00E80374"/>
    <w:pPr>
      <w:keepNext/>
      <w:ind w:left="144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0374"/>
    <w:pPr>
      <w:jc w:val="center"/>
    </w:pPr>
    <w:rPr>
      <w:b/>
      <w:i/>
      <w:sz w:val="24"/>
    </w:rPr>
  </w:style>
  <w:style w:type="paragraph" w:styleId="BodyText">
    <w:name w:val="Body Text"/>
    <w:basedOn w:val="Normal"/>
    <w:semiHidden/>
    <w:rsid w:val="00E80374"/>
    <w:pPr>
      <w:spacing w:line="48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165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urasakiduo@gmail.com" TargetMode="External"/><Relationship Id="rId7" Type="http://schemas.openxmlformats.org/officeDocument/2006/relationships/hyperlink" Target="http://www.murasakiduo.com" TargetMode="External"/><Relationship Id="rId8" Type="http://schemas.openxmlformats.org/officeDocument/2006/relationships/hyperlink" Target="http://www.facebook.com/murasakidu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832</Words>
  <Characters>4748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Murasaki Duo</vt:lpstr>
    </vt:vector>
  </TitlesOfParts>
  <Company>Indiana University South Bend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Murasaki Duo</dc:title>
  <dc:creator>tom rosenberg</dc:creator>
  <cp:lastModifiedBy>Eric Kutz</cp:lastModifiedBy>
  <cp:revision>2</cp:revision>
  <cp:lastPrinted>2011-09-05T21:46:00Z</cp:lastPrinted>
  <dcterms:created xsi:type="dcterms:W3CDTF">2018-12-15T03:19:00Z</dcterms:created>
  <dcterms:modified xsi:type="dcterms:W3CDTF">2018-12-15T03:19:00Z</dcterms:modified>
</cp:coreProperties>
</file>